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50" w:rsidRPr="0012365C" w:rsidRDefault="007C0050" w:rsidP="007C0050">
      <w:pPr>
        <w:suppressAutoHyphens/>
        <w:spacing w:after="120" w:line="240" w:lineRule="auto"/>
        <w:rPr>
          <w:rFonts w:ascii="Times New Roman" w:eastAsia="Times New Roman" w:hAnsi="Times New Roman"/>
          <w:lang w:eastAsia="ar-SA"/>
        </w:rPr>
      </w:pP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Gmina Turośl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ul. Jana Pawła II 49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18-525 Turośl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Turośl, dnia 5.11.2013 roku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WYJAŚNIENIE  NR 2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TREŚCI  SPECYFIKACJI ISTOTNYCH  WARUNKÓW  ZAMÓWIENIA  (SIWZ)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Dotyczy:    Udzielenia kredytu długoterminowego w kwocie 1 300 000,00 złotych na  wcześniejszą  częściową spłatę  rat kredytów  i pożyczek  z roku 2014 i 2015 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Działając  na zasadzie art.38 ust.2 ustawy z dnia 29 stycznia 2004 roku Prawo  Zamówień  Publicznych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Dz.U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z  2013 roku,  poz. 907 ) w odpowiedzi na zapytanie Wykonawcy  udzielam wyjaśnień do treści SIWZ: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Zapytanie z dnia 04.11.2013 roku 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 Pytanie :  </w:t>
      </w:r>
      <w:r w:rsidRPr="00E31B27">
        <w:rPr>
          <w:rFonts w:ascii="Times New Roman" w:hAnsi="Times New Roman"/>
          <w:color w:val="000000"/>
          <w:sz w:val="24"/>
          <w:szCs w:val="24"/>
        </w:rPr>
        <w:t xml:space="preserve">W jakich </w:t>
      </w:r>
      <w:r>
        <w:rPr>
          <w:rFonts w:ascii="Times New Roman" w:hAnsi="Times New Roman"/>
          <w:color w:val="000000"/>
          <w:sz w:val="24"/>
          <w:szCs w:val="24"/>
        </w:rPr>
        <w:t xml:space="preserve"> Bankach  i jakie  jest odpowiednio zadłużenie  w tych Bankach 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Turośl, oraz jakie   są  przyjęte formy zabezpieczeń zaciągniętych  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kredytów.    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Ad.1. Zadłużenie  na 30.09.2013 roku  Gminy Turośl – patrz na </w:t>
      </w:r>
      <w:hyperlink r:id="rId4" w:history="1">
        <w:r w:rsidRPr="00A668B4">
          <w:rPr>
            <w:rStyle w:val="Hipercze"/>
            <w:rFonts w:ascii="Times New Roman" w:hAnsi="Times New Roman"/>
            <w:sz w:val="24"/>
            <w:szCs w:val="24"/>
          </w:rPr>
          <w:t>www.turosl.pl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/ przetargi   - sprawozdanie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Rb-Z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 stanie zobowiązań na koniec  III kwartału 2013 rok. Zabezpieczeniem prawnym wszystkich kredytów jest  weksel własny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blanco  wraz z deklaracją wekslową.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Podmioty w których Gmina  posiada zadłużenie to:  BGK w Białymstoku, BOŚ Białystok, BS Kolno.</w:t>
      </w:r>
    </w:p>
    <w:p w:rsidR="007C0050" w:rsidRPr="00E31B27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50" w:rsidRPr="00E31B27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50" w:rsidRPr="004C21ED" w:rsidRDefault="007C0050" w:rsidP="007C0050">
      <w:pPr>
        <w:suppressAutoHyphens/>
        <w:spacing w:after="120" w:line="240" w:lineRule="auto"/>
        <w:jc w:val="righ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 </w:t>
      </w:r>
    </w:p>
    <w:p w:rsidR="007C0050" w:rsidRPr="0012365C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21E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12365C">
        <w:rPr>
          <w:rFonts w:ascii="Times New Roman" w:hAnsi="Times New Roman"/>
          <w:color w:val="000000"/>
          <w:sz w:val="24"/>
          <w:szCs w:val="24"/>
        </w:rPr>
        <w:t xml:space="preserve">Wójt  Gminy </w:t>
      </w:r>
    </w:p>
    <w:p w:rsidR="007C0050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2365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</w:p>
    <w:p w:rsidR="007C0050" w:rsidRPr="0012365C" w:rsidRDefault="007C0050" w:rsidP="007C0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</w:t>
      </w:r>
      <w:r w:rsidRPr="0012365C">
        <w:rPr>
          <w:rFonts w:ascii="Times New Roman" w:hAnsi="Times New Roman"/>
          <w:color w:val="000000"/>
          <w:sz w:val="24"/>
          <w:szCs w:val="24"/>
        </w:rPr>
        <w:t xml:space="preserve"> mgr  Piotr  Niedbała </w:t>
      </w:r>
    </w:p>
    <w:p w:rsidR="001F1D1B" w:rsidRDefault="007C0050"/>
    <w:sectPr w:rsidR="001F1D1B" w:rsidSect="00B6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050"/>
    <w:rsid w:val="007C0050"/>
    <w:rsid w:val="00912DE8"/>
    <w:rsid w:val="00B67D23"/>
    <w:rsid w:val="00F3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0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C0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os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2013-11-05T08:03:00Z</dcterms:created>
  <dcterms:modified xsi:type="dcterms:W3CDTF">2013-11-05T08:04:00Z</dcterms:modified>
</cp:coreProperties>
</file>